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A6B" w:rsidRPr="001A36D4" w:rsidRDefault="00156A6B" w:rsidP="001F35B4">
      <w:pPr>
        <w:tabs>
          <w:tab w:val="left" w:pos="1443"/>
          <w:tab w:val="center" w:pos="7603"/>
        </w:tabs>
        <w:jc w:val="center"/>
        <w:rPr>
          <w:rFonts w:cs="B Titr"/>
          <w:b/>
          <w:bCs/>
          <w:sz w:val="30"/>
          <w:szCs w:val="30"/>
          <w:rtl/>
          <w:lang w:bidi="fa-IR"/>
        </w:rPr>
      </w:pPr>
      <w:r w:rsidRPr="001A36D4">
        <w:rPr>
          <w:rFonts w:cs="B Titr" w:hint="cs"/>
          <w:b/>
          <w:bCs/>
          <w:sz w:val="30"/>
          <w:szCs w:val="30"/>
          <w:rtl/>
          <w:lang w:bidi="fa-IR"/>
        </w:rPr>
        <w:t xml:space="preserve">کمیته فنی پروانه  تاسیس وبهره‌برداری (ثبت منبع) تاریخ </w:t>
      </w:r>
      <w:r w:rsidR="001F35B4">
        <w:rPr>
          <w:rFonts w:cs="B Titr" w:hint="cs"/>
          <w:b/>
          <w:bCs/>
          <w:sz w:val="30"/>
          <w:szCs w:val="30"/>
          <w:rtl/>
          <w:lang w:bidi="fa-IR"/>
        </w:rPr>
        <w:t>29/10/1401</w:t>
      </w:r>
      <w:r w:rsidRPr="001A36D4">
        <w:rPr>
          <w:rFonts w:cs="B Titr" w:hint="cs"/>
          <w:b/>
          <w:bCs/>
          <w:sz w:val="30"/>
          <w:szCs w:val="30"/>
          <w:rtl/>
          <w:lang w:bidi="fa-IR"/>
        </w:rPr>
        <w:t xml:space="preserve"> معاونت غذا و دارو اصفهان   </w:t>
      </w:r>
    </w:p>
    <w:tbl>
      <w:tblPr>
        <w:tblStyle w:val="TableGrid"/>
        <w:tblpPr w:leftFromText="180" w:rightFromText="180" w:vertAnchor="text" w:horzAnchor="margin" w:tblpXSpec="center" w:tblpY="150"/>
        <w:bidiVisual/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3016"/>
        <w:gridCol w:w="3969"/>
        <w:gridCol w:w="1559"/>
        <w:gridCol w:w="1776"/>
        <w:gridCol w:w="575"/>
        <w:gridCol w:w="719"/>
        <w:gridCol w:w="1466"/>
        <w:gridCol w:w="1985"/>
      </w:tblGrid>
      <w:tr w:rsidR="00156A6B" w:rsidRPr="006C4990" w:rsidTr="002B6DD7">
        <w:trPr>
          <w:cantSplit/>
          <w:trHeight w:val="532"/>
          <w:jc w:val="center"/>
        </w:trPr>
        <w:tc>
          <w:tcPr>
            <w:tcW w:w="75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156A6B" w:rsidRPr="00E56985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301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156A6B" w:rsidRPr="00E56985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>نام مؤسسه</w:t>
            </w: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156A6B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156A6B" w:rsidRPr="00E56985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>نوع خط/ خطوط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156A6B" w:rsidRPr="00E56985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>نوع درخواست</w:t>
            </w:r>
          </w:p>
        </w:tc>
        <w:tc>
          <w:tcPr>
            <w:tcW w:w="1776" w:type="dxa"/>
            <w:vMerge w:val="restart"/>
            <w:shd w:val="clear" w:color="auto" w:fill="D9D9D9" w:themeFill="background1" w:themeFillShade="D9"/>
            <w:vAlign w:val="center"/>
          </w:tcPr>
          <w:p w:rsidR="00156A6B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شماره درخواست در سامانه </w:t>
            </w:r>
            <w:r>
              <w:rPr>
                <w:rFonts w:cs="B Titr"/>
                <w:b/>
                <w:bCs/>
                <w:sz w:val="20"/>
                <w:szCs w:val="20"/>
              </w:rPr>
              <w:t>TTAC</w:t>
            </w:r>
          </w:p>
        </w:tc>
        <w:tc>
          <w:tcPr>
            <w:tcW w:w="4745" w:type="dxa"/>
            <w:gridSpan w:val="4"/>
            <w:shd w:val="clear" w:color="auto" w:fill="D9D9D9" w:themeFill="background1" w:themeFillShade="D9"/>
            <w:vAlign w:val="center"/>
          </w:tcPr>
          <w:p w:rsidR="00156A6B" w:rsidRPr="00E56985" w:rsidRDefault="00156A6B" w:rsidP="004062F7">
            <w:pPr>
              <w:spacing w:line="204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E56985">
              <w:rPr>
                <w:rFonts w:cs="B Titr" w:hint="cs"/>
                <w:b/>
                <w:bCs/>
                <w:sz w:val="20"/>
                <w:szCs w:val="20"/>
                <w:rtl/>
              </w:rPr>
              <w:t>مصوبه کمیته</w:t>
            </w:r>
          </w:p>
        </w:tc>
      </w:tr>
      <w:tr w:rsidR="00156A6B" w:rsidRPr="006C4990" w:rsidTr="002B6DD7">
        <w:trPr>
          <w:cantSplit/>
          <w:trHeight w:hRule="exact" w:val="1171"/>
          <w:jc w:val="center"/>
        </w:trPr>
        <w:tc>
          <w:tcPr>
            <w:tcW w:w="755" w:type="dxa"/>
            <w:vMerge/>
            <w:vAlign w:val="center"/>
            <w:hideMark/>
          </w:tcPr>
          <w:p w:rsidR="00156A6B" w:rsidRPr="00E56985" w:rsidRDefault="00156A6B" w:rsidP="004062F7">
            <w:pPr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3016" w:type="dxa"/>
            <w:vMerge/>
            <w:vAlign w:val="center"/>
            <w:hideMark/>
          </w:tcPr>
          <w:p w:rsidR="00156A6B" w:rsidRPr="00E56985" w:rsidRDefault="00156A6B" w:rsidP="004062F7">
            <w:pPr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156A6B" w:rsidRPr="00E56985" w:rsidRDefault="00156A6B" w:rsidP="004062F7">
            <w:pPr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56A6B" w:rsidRPr="00E56985" w:rsidRDefault="00156A6B" w:rsidP="004062F7">
            <w:pPr>
              <w:rPr>
                <w:rFonts w:cs="B Titr"/>
                <w:b/>
                <w:bCs/>
                <w:sz w:val="20"/>
                <w:szCs w:val="20"/>
              </w:rPr>
            </w:pPr>
          </w:p>
        </w:tc>
        <w:tc>
          <w:tcPr>
            <w:tcW w:w="1776" w:type="dxa"/>
            <w:vMerge/>
            <w:shd w:val="clear" w:color="auto" w:fill="D9D9D9" w:themeFill="background1" w:themeFillShade="D9"/>
          </w:tcPr>
          <w:p w:rsidR="00156A6B" w:rsidRPr="00E56985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75" w:type="dxa"/>
            <w:shd w:val="clear" w:color="auto" w:fill="D9D9D9" w:themeFill="background1" w:themeFillShade="D9"/>
            <w:vAlign w:val="center"/>
          </w:tcPr>
          <w:p w:rsidR="00156A6B" w:rsidRPr="00E56985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</w:rPr>
            </w:pPr>
            <w:r w:rsidRPr="00E56985">
              <w:rPr>
                <w:rFonts w:cs="B Titr" w:hint="cs"/>
                <w:sz w:val="20"/>
                <w:szCs w:val="20"/>
                <w:rtl/>
              </w:rPr>
              <w:t>تأیید</w:t>
            </w:r>
          </w:p>
        </w:tc>
        <w:tc>
          <w:tcPr>
            <w:tcW w:w="719" w:type="dxa"/>
            <w:shd w:val="clear" w:color="auto" w:fill="D9D9D9" w:themeFill="background1" w:themeFillShade="D9"/>
            <w:vAlign w:val="center"/>
          </w:tcPr>
          <w:p w:rsidR="00156A6B" w:rsidRPr="00E56985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E56985">
              <w:rPr>
                <w:rFonts w:cs="B Titr" w:hint="cs"/>
                <w:sz w:val="20"/>
                <w:szCs w:val="20"/>
                <w:rtl/>
              </w:rPr>
              <w:t>عدم تأیید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:rsidR="00156A6B" w:rsidRPr="00E56985" w:rsidRDefault="00156A6B" w:rsidP="004062F7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موافقت مشروط طبق</w:t>
            </w:r>
            <w:r>
              <w:rPr>
                <w:rFonts w:cs="B Titr"/>
                <w:sz w:val="20"/>
                <w:szCs w:val="20"/>
              </w:rPr>
              <w:t xml:space="preserve"> </w:t>
            </w:r>
            <w:r>
              <w:rPr>
                <w:rFonts w:cs="B Titr" w:hint="cs"/>
                <w:sz w:val="20"/>
                <w:szCs w:val="20"/>
                <w:rtl/>
              </w:rPr>
              <w:t>نظر اداره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156A6B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موافقت مشروط طبق </w:t>
            </w:r>
          </w:p>
          <w:p w:rsidR="00156A6B" w:rsidRPr="00E56985" w:rsidRDefault="00156A6B" w:rsidP="004062F7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نظر کمیته</w:t>
            </w:r>
          </w:p>
        </w:tc>
      </w:tr>
      <w:tr w:rsidR="001F35B4" w:rsidRPr="006C4990" w:rsidTr="001F35B4">
        <w:trPr>
          <w:cantSplit/>
          <w:trHeight w:hRule="exact" w:val="713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1F35B4" w:rsidRPr="00E56985" w:rsidRDefault="001F35B4" w:rsidP="001F35B4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1F35B4" w:rsidRPr="00F31E62" w:rsidRDefault="001F35B4" w:rsidP="001F35B4">
            <w:pPr>
              <w:jc w:val="center"/>
              <w:rPr>
                <w:rFonts w:eastAsiaTheme="minorEastAsia" w:cs="B Nazanin"/>
                <w:rtl/>
              </w:rPr>
            </w:pPr>
            <w:r w:rsidRPr="00C2171D">
              <w:rPr>
                <w:rFonts w:eastAsiaTheme="minorEastAsia" w:cs="B Nazanin" w:hint="cs"/>
                <w:rtl/>
              </w:rPr>
              <w:t>شرکت  مواد</w:t>
            </w:r>
            <w:r w:rsidRPr="00C2171D">
              <w:rPr>
                <w:rFonts w:eastAsiaTheme="minorEastAsia" w:cs="B Nazanin"/>
                <w:rtl/>
              </w:rPr>
              <w:t xml:space="preserve"> </w:t>
            </w:r>
            <w:r w:rsidRPr="00C2171D">
              <w:rPr>
                <w:rFonts w:eastAsiaTheme="minorEastAsia" w:cs="B Nazanin" w:hint="cs"/>
                <w:rtl/>
              </w:rPr>
              <w:t>غذایی</w:t>
            </w:r>
            <w:r w:rsidRPr="00C2171D">
              <w:rPr>
                <w:rFonts w:eastAsiaTheme="minorEastAsia" w:cs="B Nazanin"/>
                <w:rtl/>
              </w:rPr>
              <w:t xml:space="preserve"> </w:t>
            </w:r>
            <w:r w:rsidRPr="00C2171D">
              <w:rPr>
                <w:rFonts w:eastAsiaTheme="minorEastAsia" w:cs="B Nazanin" w:hint="cs"/>
                <w:rtl/>
              </w:rPr>
              <w:t>دستچین</w:t>
            </w:r>
            <w:r w:rsidRPr="00C2171D">
              <w:rPr>
                <w:rFonts w:eastAsiaTheme="minorEastAsia" w:cs="B Nazanin"/>
                <w:rtl/>
              </w:rPr>
              <w:t xml:space="preserve"> </w:t>
            </w:r>
            <w:r w:rsidRPr="00C2171D">
              <w:rPr>
                <w:rFonts w:eastAsiaTheme="minorEastAsia" w:cs="B Nazanin" w:hint="cs"/>
                <w:rtl/>
              </w:rPr>
              <w:t>عالی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1F35B4" w:rsidRDefault="001F35B4" w:rsidP="001F35B4">
            <w:pPr>
              <w:jc w:val="center"/>
              <w:rPr>
                <w:rFonts w:eastAsiaTheme="minorEastAsia" w:cs="B Nazanin"/>
                <w:rtl/>
              </w:rPr>
            </w:pPr>
            <w:r w:rsidRPr="00C2171D">
              <w:rPr>
                <w:rFonts w:eastAsiaTheme="minorEastAsia" w:cs="B Nazanin"/>
                <w:rtl/>
              </w:rPr>
              <w:t xml:space="preserve">تولید و بسته بندی روغن های خوراکی </w:t>
            </w:r>
          </w:p>
          <w:p w:rsidR="001F35B4" w:rsidRPr="00F31E62" w:rsidRDefault="001F35B4" w:rsidP="001F35B4">
            <w:pPr>
              <w:jc w:val="center"/>
              <w:rPr>
                <w:rFonts w:eastAsiaTheme="minorEastAsia" w:cs="B Nazanin"/>
                <w:rtl/>
              </w:rPr>
            </w:pPr>
            <w:r w:rsidRPr="00C2171D">
              <w:rPr>
                <w:rFonts w:eastAsiaTheme="minorEastAsia" w:cs="B Nazanin"/>
                <w:rtl/>
              </w:rPr>
              <w:t>به</w:t>
            </w:r>
            <w:r>
              <w:rPr>
                <w:rFonts w:eastAsiaTheme="minorEastAsia" w:cs="B Nazanin" w:hint="cs"/>
                <w:rtl/>
              </w:rPr>
              <w:t xml:space="preserve"> </w:t>
            </w:r>
            <w:r w:rsidRPr="00C2171D">
              <w:rPr>
                <w:rFonts w:eastAsiaTheme="minorEastAsia" w:cs="B Nazanin"/>
                <w:rtl/>
              </w:rPr>
              <w:t>روش کلد پرس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F35B4" w:rsidRPr="00562B46" w:rsidRDefault="001F35B4" w:rsidP="001F35B4">
            <w:pPr>
              <w:jc w:val="center"/>
              <w:rPr>
                <w:rFonts w:cs="B Nazanin"/>
              </w:rPr>
            </w:pPr>
            <w:r w:rsidRPr="00C2171D">
              <w:rPr>
                <w:rFonts w:eastAsiaTheme="minorEastAsia" w:cs="B Nazanin" w:hint="cs"/>
                <w:rtl/>
              </w:rPr>
              <w:t xml:space="preserve">کارخانه </w:t>
            </w:r>
            <w:r w:rsidRPr="00C2171D">
              <w:rPr>
                <w:rFonts w:eastAsiaTheme="minorEastAsia" w:cs="B Nazanin"/>
                <w:rtl/>
              </w:rPr>
              <w:t xml:space="preserve"> 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1F35B4" w:rsidRDefault="001F35B4" w:rsidP="001F35B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2171D">
              <w:rPr>
                <w:rFonts w:eastAsiaTheme="minorEastAsia" w:cs="B Nazanin" w:hint="cs"/>
                <w:rtl/>
              </w:rPr>
              <w:t>310882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F35B4" w:rsidRPr="00E56985" w:rsidRDefault="001F35B4" w:rsidP="001F35B4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1F35B4" w:rsidRPr="00E56985" w:rsidRDefault="001F35B4" w:rsidP="001F35B4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66" w:type="dxa"/>
            <w:shd w:val="clear" w:color="auto" w:fill="FFFFFF" w:themeFill="background1"/>
            <w:vAlign w:val="center"/>
          </w:tcPr>
          <w:p w:rsidR="001F35B4" w:rsidRDefault="001F35B4" w:rsidP="001F35B4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1F35B4" w:rsidRDefault="001F35B4" w:rsidP="001F35B4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85CDF" w:rsidRPr="006C4990" w:rsidTr="00E85CDF">
        <w:trPr>
          <w:cantSplit/>
          <w:trHeight w:hRule="exact" w:val="696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C2171D">
              <w:rPr>
                <w:rFonts w:eastAsiaTheme="minorEastAsia" w:cs="B Nazanin" w:hint="cs"/>
                <w:rtl/>
              </w:rPr>
              <w:t xml:space="preserve">خانم زهرا عبیری   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C2171D">
              <w:rPr>
                <w:rFonts w:eastAsiaTheme="minorEastAsia" w:cs="B Nazanin"/>
                <w:rtl/>
              </w:rPr>
              <w:t>تولید وبسته بندی انواع شیرینی اردی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cs="B Nazanin"/>
              </w:rPr>
            </w:pPr>
            <w:r w:rsidRPr="00C2171D">
              <w:rPr>
                <w:rFonts w:eastAsiaTheme="minorEastAsia" w:cs="B Nazanin" w:hint="cs"/>
                <w:rtl/>
              </w:rPr>
              <w:t xml:space="preserve">کارگاه </w:t>
            </w:r>
            <w:r w:rsidRPr="00C2171D">
              <w:rPr>
                <w:rFonts w:eastAsiaTheme="minorEastAsia" w:cs="B Nazanin"/>
              </w:rPr>
              <w:t xml:space="preserve"> 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C2171D">
              <w:rPr>
                <w:rFonts w:eastAsiaTheme="minorEastAsia" w:cs="B Nazanin" w:hint="cs"/>
                <w:rtl/>
              </w:rPr>
              <w:t xml:space="preserve">294462  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</w:pPr>
            <w:r w:rsidRPr="001E55C9">
              <w:rPr>
                <w:rFonts w:cs="B Titr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66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85CDF" w:rsidRPr="006C4990" w:rsidTr="00E85CDF">
        <w:trPr>
          <w:cantSplit/>
          <w:trHeight w:hRule="exact" w:val="578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8D7540">
              <w:rPr>
                <w:rFonts w:eastAsiaTheme="minorEastAsia" w:cs="B Nazanin" w:hint="cs"/>
                <w:rtl/>
              </w:rPr>
              <w:t>خانم زکیه</w:t>
            </w:r>
            <w:r w:rsidRPr="008D7540">
              <w:rPr>
                <w:rFonts w:eastAsiaTheme="minorEastAsia" w:cs="B Nazanin"/>
                <w:rtl/>
              </w:rPr>
              <w:t xml:space="preserve"> </w:t>
            </w:r>
            <w:r w:rsidRPr="008D7540">
              <w:rPr>
                <w:rFonts w:eastAsiaTheme="minorEastAsia" w:cs="B Nazanin" w:hint="cs"/>
                <w:rtl/>
              </w:rPr>
              <w:t>مجیری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8D7540">
              <w:rPr>
                <w:rFonts w:eastAsiaTheme="minorEastAsia" w:cs="B Nazanin"/>
                <w:rtl/>
              </w:rPr>
              <w:t>خورشت ماست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cs="B Nazanin"/>
              </w:rPr>
            </w:pPr>
            <w:r w:rsidRPr="008D7540">
              <w:rPr>
                <w:rFonts w:eastAsiaTheme="minorEastAsia" w:cs="B Nazanin" w:hint="cs"/>
                <w:rtl/>
              </w:rPr>
              <w:t xml:space="preserve">کارگاه </w:t>
            </w:r>
            <w:r w:rsidRPr="008D7540">
              <w:rPr>
                <w:rFonts w:eastAsiaTheme="minorEastAsia" w:cs="B Nazanin"/>
                <w:rtl/>
              </w:rPr>
              <w:t xml:space="preserve"> 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8D7540">
              <w:rPr>
                <w:rFonts w:eastAsiaTheme="minorEastAsia" w:cs="B Nazanin" w:hint="cs"/>
                <w:rtl/>
              </w:rPr>
              <w:t xml:space="preserve">310770  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</w:pPr>
            <w:r w:rsidRPr="001E55C9">
              <w:rPr>
                <w:rFonts w:cs="B Titr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66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85CDF" w:rsidRPr="006C4990" w:rsidTr="00E85CDF">
        <w:trPr>
          <w:cantSplit/>
          <w:trHeight w:hRule="exact" w:val="700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097E08">
              <w:rPr>
                <w:rFonts w:eastAsiaTheme="minorEastAsia" w:cs="B Nazanin" w:hint="cs"/>
                <w:rtl/>
              </w:rPr>
              <w:t>آقای حمید</w:t>
            </w:r>
            <w:r w:rsidRPr="00097E08">
              <w:rPr>
                <w:rFonts w:eastAsiaTheme="minorEastAsia" w:cs="B Nazanin"/>
                <w:rtl/>
              </w:rPr>
              <w:t xml:space="preserve"> </w:t>
            </w:r>
            <w:r w:rsidRPr="00097E08">
              <w:rPr>
                <w:rFonts w:eastAsiaTheme="minorEastAsia" w:cs="B Nazanin" w:hint="cs"/>
                <w:rtl/>
              </w:rPr>
              <w:t>پور</w:t>
            </w:r>
            <w:r w:rsidRPr="00097E08">
              <w:rPr>
                <w:rFonts w:eastAsiaTheme="minorEastAsia" w:cs="B Nazanin"/>
                <w:rtl/>
              </w:rPr>
              <w:t xml:space="preserve"> </w:t>
            </w:r>
            <w:r w:rsidRPr="00097E08">
              <w:rPr>
                <w:rFonts w:eastAsiaTheme="minorEastAsia" w:cs="B Nazanin" w:hint="cs"/>
                <w:rtl/>
              </w:rPr>
              <w:t>محمدی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097E08">
              <w:rPr>
                <w:rFonts w:eastAsiaTheme="minorEastAsia" w:cs="B Nazanin"/>
                <w:rtl/>
              </w:rPr>
              <w:t>فرآوری و بسته بندی سبزیجات برگی تازه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cs="B Nazanin"/>
              </w:rPr>
            </w:pPr>
            <w:r w:rsidRPr="00097E08">
              <w:rPr>
                <w:rFonts w:eastAsiaTheme="minorEastAsia" w:cs="B Nazanin" w:hint="cs"/>
                <w:rtl/>
              </w:rPr>
              <w:t>کارگاه</w:t>
            </w:r>
            <w:r w:rsidRPr="00097E08">
              <w:rPr>
                <w:rFonts w:eastAsiaTheme="minorEastAsia" w:cs="B Nazanin"/>
              </w:rPr>
              <w:t>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097E08">
              <w:rPr>
                <w:rFonts w:eastAsiaTheme="minorEastAsia" w:cs="B Nazanin" w:hint="cs"/>
                <w:rtl/>
              </w:rPr>
              <w:t xml:space="preserve">310615  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</w:pPr>
            <w:r w:rsidRPr="001E55C9">
              <w:rPr>
                <w:rFonts w:cs="B Titr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66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85CDF" w:rsidRPr="006C4990" w:rsidTr="00E85CDF">
        <w:trPr>
          <w:cantSplit/>
          <w:trHeight w:hRule="exact" w:val="724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097E08">
              <w:rPr>
                <w:rFonts w:eastAsiaTheme="minorEastAsia" w:cs="B Nazanin" w:hint="cs"/>
                <w:rtl/>
              </w:rPr>
              <w:t>آقای حمید</w:t>
            </w:r>
            <w:r w:rsidRPr="00097E08">
              <w:rPr>
                <w:rFonts w:eastAsiaTheme="minorEastAsia" w:cs="B Nazanin"/>
                <w:rtl/>
              </w:rPr>
              <w:t xml:space="preserve"> </w:t>
            </w:r>
            <w:r w:rsidRPr="00097E08">
              <w:rPr>
                <w:rFonts w:eastAsiaTheme="minorEastAsia" w:cs="B Nazanin" w:hint="cs"/>
                <w:rtl/>
              </w:rPr>
              <w:t>پور</w:t>
            </w:r>
            <w:r w:rsidRPr="00097E08">
              <w:rPr>
                <w:rFonts w:eastAsiaTheme="minorEastAsia" w:cs="B Nazanin"/>
                <w:rtl/>
              </w:rPr>
              <w:t xml:space="preserve"> </w:t>
            </w:r>
            <w:r w:rsidRPr="00097E08">
              <w:rPr>
                <w:rFonts w:eastAsiaTheme="minorEastAsia" w:cs="B Nazanin" w:hint="cs"/>
                <w:rtl/>
              </w:rPr>
              <w:t>محمدی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097E08">
              <w:rPr>
                <w:rFonts w:eastAsiaTheme="minorEastAsia" w:cs="B Nazanin"/>
                <w:rtl/>
              </w:rPr>
              <w:t>فرآوری و بسته بندی سبزیجات بی برگ تازه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cs="B Nazanin"/>
              </w:rPr>
            </w:pPr>
            <w:r w:rsidRPr="00097E08">
              <w:rPr>
                <w:rFonts w:eastAsiaTheme="minorEastAsia" w:cs="B Nazanin" w:hint="cs"/>
                <w:rtl/>
              </w:rPr>
              <w:t>کارگاه</w:t>
            </w:r>
            <w:r w:rsidRPr="00097E08">
              <w:rPr>
                <w:rFonts w:eastAsiaTheme="minorEastAsia" w:cs="B Nazanin"/>
              </w:rPr>
              <w:t> 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097E08">
              <w:rPr>
                <w:rFonts w:eastAsiaTheme="minorEastAsia" w:cs="B Nazanin" w:hint="cs"/>
                <w:rtl/>
              </w:rPr>
              <w:t xml:space="preserve">299775  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</w:pPr>
            <w:r w:rsidRPr="001E55C9">
              <w:rPr>
                <w:rFonts w:cs="B Titr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66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85CDF" w:rsidRPr="006C4990" w:rsidTr="00E85CDF">
        <w:trPr>
          <w:cantSplit/>
          <w:trHeight w:hRule="exact" w:val="724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097E08">
              <w:rPr>
                <w:rFonts w:eastAsiaTheme="minorEastAsia" w:cs="B Nazanin" w:hint="cs"/>
                <w:rtl/>
              </w:rPr>
              <w:t>آقای سعید</w:t>
            </w:r>
            <w:r w:rsidRPr="00097E08">
              <w:rPr>
                <w:rFonts w:eastAsiaTheme="minorEastAsia" w:cs="B Nazanin"/>
                <w:rtl/>
              </w:rPr>
              <w:t xml:space="preserve"> </w:t>
            </w:r>
            <w:r w:rsidRPr="00097E08">
              <w:rPr>
                <w:rFonts w:eastAsiaTheme="minorEastAsia" w:cs="B Nazanin" w:hint="cs"/>
                <w:rtl/>
              </w:rPr>
              <w:t>اسکندری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bookmarkStart w:id="0" w:name="_GoBack"/>
            <w:bookmarkEnd w:id="0"/>
            <w:r w:rsidRPr="00097E08">
              <w:rPr>
                <w:rFonts w:eastAsiaTheme="minorEastAsia" w:cs="B Nazanin"/>
                <w:rtl/>
              </w:rPr>
              <w:t>روغن کره حیوانی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cs="B Nazanin"/>
              </w:rPr>
            </w:pPr>
            <w:r w:rsidRPr="00097E08">
              <w:rPr>
                <w:rFonts w:eastAsiaTheme="minorEastAsia" w:cs="B Nazanin" w:hint="cs"/>
                <w:rtl/>
              </w:rPr>
              <w:t>کارگاه</w:t>
            </w:r>
            <w:r w:rsidRPr="00097E08">
              <w:rPr>
                <w:rFonts w:eastAsiaTheme="minorEastAsia" w:cs="B Nazanin"/>
              </w:rPr>
              <w:t> 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097E08">
              <w:rPr>
                <w:rFonts w:eastAsiaTheme="minorEastAsia" w:cs="B Nazanin" w:hint="cs"/>
                <w:rtl/>
              </w:rPr>
              <w:t xml:space="preserve">296721  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</w:pPr>
            <w:r w:rsidRPr="001E55C9">
              <w:rPr>
                <w:rFonts w:cs="B Titr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66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85CDF" w:rsidRPr="006C4990" w:rsidTr="00E85CDF">
        <w:trPr>
          <w:cantSplit/>
          <w:trHeight w:hRule="exact" w:val="724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85CDF" w:rsidRDefault="00E85CDF" w:rsidP="001F35B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E85CDF" w:rsidRPr="00F31E62" w:rsidRDefault="00E85CDF" w:rsidP="001F35B4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6916D8">
              <w:rPr>
                <w:rFonts w:eastAsiaTheme="minorEastAsia" w:cs="B Nazanin" w:hint="cs"/>
                <w:rtl/>
              </w:rPr>
              <w:t>خانم  فریبا ظهور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E85CDF" w:rsidRPr="00F31E62" w:rsidRDefault="00E85CDF" w:rsidP="001F35B4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6916D8">
              <w:rPr>
                <w:rFonts w:eastAsiaTheme="minorEastAsia" w:cs="B Nazanin"/>
                <w:rtl/>
              </w:rPr>
              <w:t>تولید انواع شربت گیاهی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85CDF" w:rsidRPr="00562B46" w:rsidRDefault="00E85CDF" w:rsidP="001F35B4">
            <w:pPr>
              <w:jc w:val="center"/>
              <w:rPr>
                <w:rFonts w:cs="B Nazanin"/>
              </w:rPr>
            </w:pPr>
            <w:r w:rsidRPr="006916D8">
              <w:rPr>
                <w:rFonts w:eastAsiaTheme="minorEastAsia" w:cs="B Nazanin" w:hint="cs"/>
                <w:rtl/>
              </w:rPr>
              <w:t xml:space="preserve">کارگاه </w:t>
            </w:r>
            <w:r w:rsidRPr="006916D8">
              <w:rPr>
                <w:rFonts w:eastAsiaTheme="minorEastAsia" w:cs="B Nazanin"/>
              </w:rPr>
              <w:t>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E85CDF" w:rsidRPr="00562B46" w:rsidRDefault="00E85CDF" w:rsidP="001F35B4">
            <w:pPr>
              <w:jc w:val="center"/>
              <w:rPr>
                <w:rFonts w:eastAsiaTheme="minorEastAsia" w:cs="B Nazanin"/>
                <w:rtl/>
              </w:rPr>
            </w:pPr>
            <w:r w:rsidRPr="006916D8">
              <w:rPr>
                <w:rFonts w:eastAsiaTheme="minorEastAsia" w:cs="B Nazanin" w:hint="cs"/>
                <w:rtl/>
              </w:rPr>
              <w:t xml:space="preserve">306189  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E85CDF" w:rsidRPr="00E56985" w:rsidRDefault="00E85CDF" w:rsidP="001F35B4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3451" w:type="dxa"/>
            <w:gridSpan w:val="2"/>
            <w:shd w:val="clear" w:color="auto" w:fill="FFFFFF" w:themeFill="background1"/>
            <w:vAlign w:val="center"/>
          </w:tcPr>
          <w:p w:rsidR="00E85CDF" w:rsidRPr="00E85CDF" w:rsidRDefault="00E85CDF" w:rsidP="00E85CDF">
            <w:pPr>
              <w:ind w:left="175" w:right="175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85CDF">
              <w:rPr>
                <w:rFonts w:eastAsiaTheme="minorEastAsia" w:cs="B Nazanin" w:hint="cs"/>
                <w:b/>
                <w:bCs/>
                <w:rtl/>
              </w:rPr>
              <w:t>عدم تطابق نام صاحب پروانه با مجوز فعالیت اقتصادی</w:t>
            </w:r>
          </w:p>
        </w:tc>
      </w:tr>
      <w:tr w:rsidR="00E85CDF" w:rsidRPr="006C4990" w:rsidTr="00E85CDF">
        <w:trPr>
          <w:cantSplit/>
          <w:trHeight w:hRule="exact" w:val="724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6916D8">
              <w:rPr>
                <w:rFonts w:eastAsiaTheme="minorEastAsia" w:cs="B Nazanin" w:hint="cs"/>
                <w:rtl/>
              </w:rPr>
              <w:t>آقای  سید</w:t>
            </w:r>
            <w:r w:rsidRPr="006916D8">
              <w:rPr>
                <w:rFonts w:eastAsiaTheme="minorEastAsia" w:cs="B Nazanin"/>
                <w:rtl/>
              </w:rPr>
              <w:t xml:space="preserve"> </w:t>
            </w:r>
            <w:r w:rsidRPr="006916D8">
              <w:rPr>
                <w:rFonts w:eastAsiaTheme="minorEastAsia" w:cs="B Nazanin" w:hint="cs"/>
                <w:rtl/>
              </w:rPr>
              <w:t>حمید</w:t>
            </w:r>
            <w:r w:rsidRPr="006916D8">
              <w:rPr>
                <w:rFonts w:eastAsiaTheme="minorEastAsia" w:cs="B Nazanin"/>
                <w:rtl/>
              </w:rPr>
              <w:t xml:space="preserve"> </w:t>
            </w:r>
            <w:r w:rsidRPr="006916D8">
              <w:rPr>
                <w:rFonts w:eastAsiaTheme="minorEastAsia" w:cs="B Nazanin" w:hint="cs"/>
                <w:rtl/>
              </w:rPr>
              <w:t>سید</w:t>
            </w:r>
            <w:r w:rsidRPr="006916D8">
              <w:rPr>
                <w:rFonts w:eastAsiaTheme="minorEastAsia" w:cs="B Nazanin"/>
                <w:rtl/>
              </w:rPr>
              <w:t xml:space="preserve"> </w:t>
            </w:r>
            <w:r w:rsidRPr="006916D8">
              <w:rPr>
                <w:rFonts w:eastAsiaTheme="minorEastAsia" w:cs="B Nazanin" w:hint="cs"/>
                <w:rtl/>
              </w:rPr>
              <w:t>صالحی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6916D8">
              <w:rPr>
                <w:rFonts w:eastAsiaTheme="minorEastAsia" w:cs="B Nazanin"/>
                <w:rtl/>
              </w:rPr>
              <w:t>پریفرم از پلی اتیلن ترفتلات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cs="B Nazanin"/>
              </w:rPr>
            </w:pPr>
            <w:r w:rsidRPr="006916D8">
              <w:rPr>
                <w:rFonts w:eastAsiaTheme="minorEastAsia" w:cs="B Nazanin" w:hint="cs"/>
                <w:rtl/>
              </w:rPr>
              <w:t>کارخانه</w:t>
            </w:r>
            <w:r w:rsidRPr="006916D8">
              <w:rPr>
                <w:rFonts w:eastAsiaTheme="minorEastAsia" w:cs="B Nazanin"/>
              </w:rPr>
              <w:t xml:space="preserve"> 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6916D8">
              <w:rPr>
                <w:rFonts w:eastAsiaTheme="minorEastAsia" w:cs="B Nazanin" w:hint="cs"/>
                <w:rtl/>
              </w:rPr>
              <w:t xml:space="preserve">284267  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</w:pPr>
            <w:r w:rsidRPr="00E876AF">
              <w:rPr>
                <w:rFonts w:cs="B Titr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66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85CDF" w:rsidRPr="006C4990" w:rsidTr="00E85CDF">
        <w:trPr>
          <w:cantSplit/>
          <w:trHeight w:hRule="exact" w:val="724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6916D8">
              <w:rPr>
                <w:rFonts w:eastAsiaTheme="minorEastAsia" w:cs="B Nazanin" w:hint="cs"/>
                <w:rtl/>
              </w:rPr>
              <w:t>آقای مهدی</w:t>
            </w:r>
            <w:r w:rsidRPr="006916D8">
              <w:rPr>
                <w:rFonts w:eastAsiaTheme="minorEastAsia" w:cs="B Nazanin"/>
                <w:rtl/>
              </w:rPr>
              <w:t xml:space="preserve"> </w:t>
            </w:r>
            <w:r w:rsidRPr="006916D8">
              <w:rPr>
                <w:rFonts w:eastAsiaTheme="minorEastAsia" w:cs="B Nazanin" w:hint="cs"/>
                <w:rtl/>
              </w:rPr>
              <w:t>استادی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E85CDF" w:rsidRPr="00F31E62" w:rsidRDefault="00E85CDF" w:rsidP="00E85CDF">
            <w:pPr>
              <w:ind w:left="175" w:right="175"/>
              <w:jc w:val="center"/>
              <w:rPr>
                <w:rFonts w:eastAsiaTheme="minorEastAsia" w:cs="B Nazanin"/>
                <w:rtl/>
              </w:rPr>
            </w:pPr>
            <w:r w:rsidRPr="006916D8">
              <w:rPr>
                <w:rFonts w:eastAsiaTheme="minorEastAsia" w:cs="B Nazanin"/>
                <w:rtl/>
              </w:rPr>
              <w:t>تولید و بسته بندی انواع شیرینی آردی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cs="B Nazanin"/>
              </w:rPr>
            </w:pPr>
            <w:r w:rsidRPr="006916D8">
              <w:rPr>
                <w:rFonts w:eastAsiaTheme="minorEastAsia" w:cs="B Nazanin" w:hint="cs"/>
                <w:rtl/>
              </w:rPr>
              <w:t>کارگاه</w:t>
            </w:r>
            <w:r w:rsidRPr="006916D8">
              <w:rPr>
                <w:rFonts w:eastAsiaTheme="minorEastAsia" w:cs="B Nazanin"/>
              </w:rPr>
              <w:t> 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:rsidR="00E85CDF" w:rsidRPr="00562B46" w:rsidRDefault="00E85CDF" w:rsidP="00E85CDF">
            <w:pPr>
              <w:jc w:val="center"/>
              <w:rPr>
                <w:rFonts w:eastAsiaTheme="minorEastAsia" w:cs="B Nazanin"/>
                <w:rtl/>
              </w:rPr>
            </w:pPr>
            <w:r w:rsidRPr="006916D8">
              <w:rPr>
                <w:rFonts w:eastAsiaTheme="minorEastAsia" w:cs="B Nazanin" w:hint="cs"/>
                <w:rtl/>
              </w:rPr>
              <w:t xml:space="preserve">297775  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</w:pPr>
            <w:r w:rsidRPr="00E876AF">
              <w:rPr>
                <w:rFonts w:cs="B Titr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719" w:type="dxa"/>
            <w:shd w:val="clear" w:color="auto" w:fill="FFFFFF" w:themeFill="background1"/>
            <w:vAlign w:val="center"/>
          </w:tcPr>
          <w:p w:rsidR="00E85CDF" w:rsidRPr="00E56985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66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85CDF" w:rsidRDefault="00E85CDF" w:rsidP="00E85CDF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A12233" w:rsidRPr="00A908AE" w:rsidRDefault="00A12233" w:rsidP="00A12233">
      <w:pPr>
        <w:bidi w:val="0"/>
        <w:jc w:val="right"/>
        <w:rPr>
          <w:rFonts w:cs="B Titr"/>
          <w:b/>
          <w:bCs/>
          <w:lang w:bidi="fa-IR"/>
        </w:rPr>
      </w:pPr>
    </w:p>
    <w:p w:rsidR="001724FE" w:rsidRDefault="001724FE" w:rsidP="001724FE">
      <w:pPr>
        <w:spacing w:after="200" w:line="276" w:lineRule="auto"/>
        <w:jc w:val="center"/>
        <w:rPr>
          <w:rFonts w:cs="B Nazanin"/>
          <w:b/>
          <w:bCs/>
          <w:color w:val="FF0000"/>
          <w:sz w:val="30"/>
          <w:szCs w:val="30"/>
          <w:rtl/>
          <w:lang w:bidi="fa-IR"/>
        </w:rPr>
      </w:pPr>
      <w:r w:rsidRPr="00A7392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نتیجه نهایی جهت واحد هایی که درخواست ثبت منبع </w:t>
      </w:r>
      <w:r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>آنها تایید گردیده</w:t>
      </w:r>
      <w:r w:rsidRPr="00A7392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 در کارتابل مسئول فنی در سامانه </w:t>
      </w:r>
      <w:r w:rsidRPr="00A73928">
        <w:rPr>
          <w:rFonts w:cs="B Nazanin"/>
          <w:b/>
          <w:bCs/>
          <w:color w:val="FF0000"/>
          <w:sz w:val="30"/>
          <w:szCs w:val="30"/>
          <w:lang w:bidi="fa-IR"/>
        </w:rPr>
        <w:t>TTAC</w:t>
      </w:r>
      <w:r w:rsidRPr="00A7392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 بخش </w:t>
      </w:r>
      <w:r w:rsidRPr="00A73928">
        <w:rPr>
          <w:rFonts w:cs="B Nazanin"/>
          <w:b/>
          <w:bCs/>
          <w:color w:val="FF0000"/>
          <w:sz w:val="30"/>
          <w:szCs w:val="30"/>
          <w:lang w:bidi="fa-IR"/>
        </w:rPr>
        <w:t>IRC</w:t>
      </w:r>
      <w:r w:rsidRPr="00A7392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 در وضعیت پرداخت </w:t>
      </w:r>
      <w:r w:rsidRPr="00A7392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>قابل مشاهده بوده و</w:t>
      </w:r>
      <w:r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 لازم است از طریق گزینه عملیات نسبت به پرداخت اقدام و با انتخاب دکمه </w:t>
      </w:r>
      <w:r w:rsidRPr="00D80E58">
        <w:rPr>
          <w:rFonts w:cs="B Nazanin" w:hint="cs"/>
          <w:b/>
          <w:bCs/>
          <w:color w:val="FF0000"/>
          <w:sz w:val="36"/>
          <w:szCs w:val="36"/>
          <w:u w:val="single"/>
          <w:rtl/>
          <w:lang w:bidi="fa-IR"/>
        </w:rPr>
        <w:t>تکمیل عملیات پرداخت</w:t>
      </w:r>
      <w:r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 کد ده رقمی ثبت منبع را اخذ نمایند و </w:t>
      </w:r>
      <w:r w:rsidRPr="00A73928">
        <w:rPr>
          <w:rFonts w:cs="B Nazanin" w:hint="cs"/>
          <w:b/>
          <w:bCs/>
          <w:color w:val="FF0000"/>
          <w:sz w:val="30"/>
          <w:szCs w:val="30"/>
          <w:rtl/>
          <w:lang w:bidi="fa-IR"/>
        </w:rPr>
        <w:t xml:space="preserve">نیازی به مراجعه حضوری یا تماس تلفنی نمی باشد. </w:t>
      </w:r>
      <w:r w:rsidR="007347E1">
        <w:rPr>
          <w:rFonts w:cs="B Nazanin" w:hint="cs"/>
          <w:b/>
          <w:bCs/>
          <w:color w:val="FF0000"/>
          <w:sz w:val="26"/>
          <w:szCs w:val="26"/>
          <w:rtl/>
          <w:lang w:bidi="fa-IR"/>
        </w:rPr>
        <w:t>موارد مشروط با کارشناس بازرس تماس حاصل نمایند</w:t>
      </w:r>
    </w:p>
    <w:p w:rsidR="0038352A" w:rsidRDefault="001724FE" w:rsidP="001724FE">
      <w:pPr>
        <w:spacing w:after="200" w:line="276" w:lineRule="auto"/>
        <w:jc w:val="center"/>
      </w:pPr>
      <w:r w:rsidRPr="004D2E1B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ضمنا لازم است موسسات </w:t>
      </w: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ذکر</w:t>
      </w:r>
      <w:r w:rsidRPr="004D2E1B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 شده</w:t>
      </w: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،</w:t>
      </w:r>
      <w:r w:rsidRPr="004D2E1B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 ایمیل و شماره فاکس و نام مدیر عامل </w:t>
      </w: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 را از طریق مکاتبه رسمی به معاونت اعلام نمایند.</w:t>
      </w:r>
      <w:r w:rsidRPr="004D2E1B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</w:p>
    <w:sectPr w:rsidR="0038352A" w:rsidSect="001F35B4">
      <w:pgSz w:w="16838" w:h="11906" w:orient="landscape"/>
      <w:pgMar w:top="284" w:right="962" w:bottom="142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33"/>
    <w:rsid w:val="00156A6B"/>
    <w:rsid w:val="001724FE"/>
    <w:rsid w:val="001F35B4"/>
    <w:rsid w:val="002B6DD7"/>
    <w:rsid w:val="00344D1A"/>
    <w:rsid w:val="0038352A"/>
    <w:rsid w:val="00622C4A"/>
    <w:rsid w:val="007347E1"/>
    <w:rsid w:val="00A011A1"/>
    <w:rsid w:val="00A12233"/>
    <w:rsid w:val="00A319AD"/>
    <w:rsid w:val="00A710BA"/>
    <w:rsid w:val="00E8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473BB8-D77A-4192-AB4F-956B14D9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23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FOOD</dc:creator>
  <cp:keywords/>
  <dc:description/>
  <cp:lastModifiedBy>FDA</cp:lastModifiedBy>
  <cp:revision>12</cp:revision>
  <dcterms:created xsi:type="dcterms:W3CDTF">2019-03-09T04:39:00Z</dcterms:created>
  <dcterms:modified xsi:type="dcterms:W3CDTF">2023-01-22T07:01:00Z</dcterms:modified>
</cp:coreProperties>
</file>